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elvetica Neue" w:cs="Helvetica Neue" w:eastAsia="Helvetica Neue" w:hAnsi="Helvetica Neue"/>
          <w:color w:val="0191c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Poppins Medium" w:cs="Poppins Medium" w:eastAsia="Poppins Medium" w:hAnsi="Poppins Medium"/>
          <w:color w:val="0191c6"/>
          <w:sz w:val="34"/>
          <w:szCs w:val="34"/>
        </w:rPr>
      </w:pPr>
      <w:r w:rsidDel="00000000" w:rsidR="00000000" w:rsidRPr="00000000">
        <w:rPr>
          <w:rFonts w:ascii="Poppins Medium" w:cs="Poppins Medium" w:eastAsia="Poppins Medium" w:hAnsi="Poppins Medium"/>
          <w:color w:val="0191c6"/>
          <w:sz w:val="34"/>
          <w:szCs w:val="34"/>
          <w:rtl w:val="0"/>
        </w:rPr>
        <w:t xml:space="preserve">Najad 391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4849494</wp:posOffset>
            </wp:positionH>
            <wp:positionV relativeFrom="paragraph">
              <wp:posOffset>0</wp:posOffset>
            </wp:positionV>
            <wp:extent cx="911225" cy="1238250"/>
            <wp:effectExtent b="0" l="0" r="0" t="0"/>
            <wp:wrapSquare wrapText="bothSides" distB="0" distT="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12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>
          <w:rFonts w:ascii="Poppins Medium" w:cs="Poppins Medium" w:eastAsia="Poppins Medium" w:hAnsi="Poppins Medium"/>
          <w:color w:val="0191c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5b9bd5"/>
        </w:rPr>
      </w:pPr>
      <w:r w:rsidDel="00000000" w:rsidR="00000000" w:rsidRPr="00000000">
        <w:rPr>
          <w:color w:val="5b9bd5"/>
          <w:rtl w:val="0"/>
        </w:rPr>
        <w:t xml:space="preserve">SE-NAJ 00089B898</w:t>
      </w:r>
    </w:p>
    <w:p w:rsidR="00000000" w:rsidDel="00000000" w:rsidP="00000000" w:rsidRDefault="00000000" w:rsidRPr="00000000" w14:paraId="00000005">
      <w:pPr>
        <w:rPr>
          <w:color w:val="5b9bd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Fri prövningsrätt gäller vilket innebär att säljaren har rätt att välja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vem som skall förvärva båten oaktat vilka bud som kommer in. </w:t>
      </w:r>
    </w:p>
    <w:p w:rsidR="00000000" w:rsidDel="00000000" w:rsidP="00000000" w:rsidRDefault="00000000" w:rsidRPr="00000000" w14:paraId="00000008">
      <w:pPr>
        <w:rPr>
          <w:b w:val="1"/>
          <w:bCs w:val="1"/>
        </w:rPr>
        <w:sectPr>
          <w:pgSz w:h="16838" w:w="11906" w:orient="portrait"/>
          <w:pgMar w:bottom="1417" w:top="56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Säljes genom Båtagent Sverige </w:t>
      </w:r>
    </w:p>
    <w:p w:rsidR="00000000" w:rsidDel="00000000" w:rsidP="00000000" w:rsidRDefault="00000000" w:rsidRPr="00000000" w14:paraId="0000000A">
      <w:pPr>
        <w:rPr/>
      </w:pPr>
      <w:hyperlink r:id="rId8">
        <w:r w:rsidDel="00000000" w:rsidR="00000000" w:rsidRPr="00000000">
          <w:rPr>
            <w:u w:val="single"/>
            <w:rtl w:val="0"/>
          </w:rPr>
          <w:t xml:space="preserve">www.batagent.se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Jonas Claeson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Mail: </w:t>
      </w:r>
      <w:hyperlink r:id="rId9">
        <w:r w:rsidDel="00000000" w:rsidR="00000000" w:rsidRPr="00000000">
          <w:rPr>
            <w:u w:val="single"/>
            <w:rtl w:val="0"/>
          </w:rPr>
          <w:t xml:space="preserve">jonas@batagent.se</w:t>
        </w:r>
      </w:hyperlink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D">
      <w:pPr>
        <w:rPr/>
        <w:sectPr>
          <w:type w:val="continuous"/>
          <w:pgSz w:h="16838" w:w="11906" w:orient="portrait"/>
          <w:pgMar w:bottom="1417" w:top="567" w:left="1417" w:right="1417" w:header="708" w:footer="708"/>
        </w:sectPr>
      </w:pPr>
      <w:r w:rsidDel="00000000" w:rsidR="00000000" w:rsidRPr="00000000">
        <w:rPr>
          <w:rtl w:val="0"/>
        </w:rPr>
        <w:t xml:space="preserve">Tel: 0701-47 80 48</w:t>
      </w:r>
    </w:p>
    <w:p w:rsidR="00000000" w:rsidDel="00000000" w:rsidP="00000000" w:rsidRDefault="00000000" w:rsidRPr="00000000" w14:paraId="0000000E">
      <w:pPr>
        <w:rPr>
          <w:b w:val="1"/>
          <w:bCs w:val="1"/>
          <w:color w:val="000000"/>
          <w:highlight w:val="white"/>
        </w:rPr>
        <w:sectPr>
          <w:type w:val="continuous"/>
          <w:pgSz w:h="16838" w:w="11906" w:orient="portrait"/>
          <w:pgMar w:bottom="1417" w:top="56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000000"/>
          <w:highlight w:val="white"/>
        </w:rPr>
        <w:sectPr>
          <w:type w:val="continuous"/>
          <w:pgSz w:h="16838" w:w="11906" w:orient="portrait"/>
          <w:pgMar w:bottom="1417" w:top="1417" w:left="993" w:right="707" w:header="708" w:footer="708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-582294</wp:posOffset>
                </wp:positionH>
                <wp:positionV relativeFrom="paragraph">
                  <wp:posOffset>99695</wp:posOffset>
                </wp:positionV>
                <wp:extent cx="692467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83663" y="378000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92C5"/>
                          </a:solidFill>
                          <a:prstDash val="solid"/>
                          <a:miter lim="4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-582294</wp:posOffset>
                </wp:positionH>
                <wp:positionV relativeFrom="paragraph">
                  <wp:posOffset>99695</wp:posOffset>
                </wp:positionV>
                <wp:extent cx="6924675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46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ind w:firstLine="720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Motor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Yanmar 4JH2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D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88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hkr,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Flexibel koppling AQU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DRIVE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3-bladig MAX-PROP propeller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Propelleraxeltätning 20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Cirkulationspump kylvätska 2025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Generator 14V 80 A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Startbatteri Nordmax 12V 75Ah AGM 2025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Bogpropeller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Vetus 7 hp, relä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Bränsle 275 liter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Vatten 305 liter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Septitank 55 liter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Remoran, hydrogenerator 2025</w:t>
      </w:r>
    </w:p>
    <w:p w:rsidR="00000000" w:rsidDel="00000000" w:rsidP="00000000" w:rsidRDefault="00000000" w:rsidRPr="00000000" w14:paraId="0000001D">
      <w:pP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Segel och rigg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Stående rigg Gransegel 2024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Babystag 2026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Rullgenua Boding 2026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Kryssfock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Gransegel storsegel 2016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Rodkick Selden, ny gasfjäder 2024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Lazybag, lazyjacks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Reparationskit för segel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Storfall, dyneema 2024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Reservstorfall 2024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Ankarsegel 2,5m2 från Lundh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Seldén mast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Benns bom med 2 snabbrev, uthal och 3:je rev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Seldén Furlex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Seldén Spinnakerbom monterad på mast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Storsegelskot, Genuaskot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Andersen Two Speed 52 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Andersen Two Speed 4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 varav en eldriven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Hasselfors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akterstagssträckare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Spinlock fallavlastare SB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 Spinlock fallavlastare BB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Seldén vantskruvsskydd, aluminium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Förtöjning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Ankarspel i fören elektriskt Lowfranz med fjärrkontroll inklusive fjärrkontroll i sittbrunn, med kalibrerad Kätting 80 m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Ankare Bruce 20kg i fören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Ankare Bruce rostfritt 15kg i aktern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Ankarolina 50 m med 3 meter kätting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Peke med stävstege från Båtsystem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Ankardävert i aktern - ej monterad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Diverse förtöjningslinor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Skrov och däck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färgs topplanterna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Ankarlanterna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Lanternor på pulpit i fören, i aktern och på masten.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Däcksbelysning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Doradeventiler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teaksitsar integrerade i push pit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Säkerhets/badstege i aktern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Stävstege nedfällbar, integrerad i peke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 med älghud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Sprayhood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2024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Solskydd 2025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Sittbrunnsbord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Holding tank med manuell pump.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Tömning av holding tank på däck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Bottenmålad med Hempel Hard Racing Copper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2026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highlight w:val="white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tab/>
      </w:r>
      <w:r w:rsidDel="00000000" w:rsidR="00000000" w:rsidRPr="00000000">
        <w:rPr>
          <w:b w:val="1"/>
          <w:bCs w:val="1"/>
          <w:highlight w:val="white"/>
          <w:rtl w:val="0"/>
        </w:rPr>
        <w:t xml:space="preserve">Elinstallationer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Förbrukarbatterier Victron LiFePO4  3x200 Ah litium 2025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Batteriladdare Blue Smart IP22 12/20(3) 230V 2025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Victron Multiplus 2000 inverter. 2024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 st. 220 voltsuttag, inne i båten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USB-A och USB-C uttag, 3 st av vardera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Solpaneler 2x215 W monterade på targabåge 2025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Victron solcellsregulator till solpaneler targa med Bluetooth dongle  2025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Solpanel vikbar 135W 2025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Victron solcellsregulator till vikbar solpanel med bluetooth dongle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Batterier 2x</w:t>
      </w:r>
      <w:r w:rsidDel="00000000" w:rsidR="00000000" w:rsidRPr="00000000">
        <w:rPr>
          <w:rtl w:val="0"/>
        </w:rPr>
        <w:t xml:space="preserve">Nordmax 12V 75Ah AGM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till bogpropeller och ankarspel 2025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Landströmsanslutning med elcentral och jordfelsbrytare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Batteriindikator NASA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Spotlights i salong, kök och akterkabin samtliga är LED.</w:t>
      </w:r>
    </w:p>
    <w:p w:rsidR="00000000" w:rsidDel="00000000" w:rsidP="00000000" w:rsidRDefault="00000000" w:rsidRPr="00000000" w14:paraId="0000005E">
      <w:pPr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br w:type="textWrapping"/>
        <w:br w:type="textWrapping"/>
        <w:t xml:space="preserve">Instrumentpanel navbord, inne i båten 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Victron multiplus kontrollpanel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ST 80 Tridata instrument i salongen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Victron BMW-702 laddnings övervakning/ USB-trådlös, kan följas via mobil app. (2017) 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Eberspächer värmarkontroll med termostat 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VHF Shipmate RS 8300 nåbar från sitbrunnen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Stereo Blaupunkt Bremen SQR DAB med högtalare i salongen och sittbrunn 2024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Raython plotter (används ej) 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Autohelm navigatorkontroll (används ej)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Två färgad navigationsbordsbelysning </w:t>
      </w: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Säkerhet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Livflotte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Lalizas ISO-Raft 6 pers. ISO965-1 service 230523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Plastimo IOR Danbouy 2025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Mobline 2025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Rescue Harness Mariner Quality 1852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Livboj med lina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EPIRB Ocean Signal Class 2 2024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Garmin InReach 2 2024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st. Brandsläckare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st. båtshakar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Radar reflektor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Livboj med lina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Jackstays 2024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Säkerhetsselar 2 st 2024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Extra VHF-antenn monterad på targabåge 2025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Coaxialkabel för anslutning av VHF till extra VHF-antenn.</w:t>
      </w:r>
    </w:p>
    <w:p w:rsidR="00000000" w:rsidDel="00000000" w:rsidP="00000000" w:rsidRDefault="00000000" w:rsidRPr="00000000" w14:paraId="00000078">
      <w:pPr>
        <w:rPr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firstLine="720"/>
        <w:rPr/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Inredning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och instrument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Radar 4Kw 18” Digital Radome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Plotter AXIOM 12 2024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ST60 Vindinstrument, ny givare 2025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ST60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Logg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ST60 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kolod och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Raymarine ST6002 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Autopilot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ny motor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AIS True Heading CTRX Graphene+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AIS Transceiver class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Kompass Suunto 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VHF Handhållen Cobra Marine HH350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Värmare Eberspächer D5LC med 5 st. värmeutsläpp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Spolpump för färskvatten, med tappställen i köket, handfat-dusch och dusch på badbrygga i aktern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Tryckkärl för färskvattensystemet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Manuell och elektrisk länspump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Extra länspump 200 liter/minut 2025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Rostfri varmvattenberedare 40 liter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Kylbox 100 liter med belysning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Gasolspis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Gasolledningar och ventiler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Magnetventil på gasolflaska, fjärrstyrd från pentry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Gasolflaskor 2xCampinggaz 3 kg, 1xCampinggaz 2 kg och 1x P2012 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Resårmadrasser och bäddmadrasser i akterkabin och förpik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Klocka och barometer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Mörkläggningsgardiner/Myggnät till skylights i kabiner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Dusch och toalett 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Toalett med handfat 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 duschar: 1 i separat utrymme inne i båten / 1 på akterdäck. 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Jabsco toalett manuell spolning </w:t>
      </w:r>
    </w:p>
    <w:p w:rsidR="00000000" w:rsidDel="00000000" w:rsidP="00000000" w:rsidRDefault="00000000" w:rsidRPr="00000000" w14:paraId="0000009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Övrigt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Stabil targabåge i rostfritt stål, med ståhöjd under 2025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Starlink Mini monterad på targabåge med DCDC-laddare för 24V matning 2025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 st. nedgångsluckor i teak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Fästen för sjökoj på både styrbord och babord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 + 4 vägglampor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 extra sänglampor bakom soffkuddar, bb och sb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 extra lucka i transparent plexiglas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Sittbrunnsbord, original i teak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Specialtillverkat sittbrunnsbord i 2 delar, fäst runt rattpiedestalen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Fendrar och diverse tågvirke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Jolle och utombordare Suzuki 5 hp fyrtaktare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Porslin och köksutrustning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Diverse reservdelar: generator, pump, filter,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Dokumentation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Samtliga elinstallationer 2024-2026 är utförda av fackmän.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1"/>
          <w:bCs w:val="1"/>
        </w:rPr>
        <w:sectPr>
          <w:type w:val="continuous"/>
          <w:pgSz w:h="16838" w:w="11906" w:orient="portrait"/>
          <w:pgMar w:bottom="453" w:top="1417" w:left="993" w:right="707" w:header="708" w:footer="708"/>
          <w:cols w:equalWidth="0" w:num="2">
            <w:col w:space="566" w:w="4819.999999999999"/>
            <w:col w:space="0" w:w="4819.999999999999"/>
          </w:cols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color w:val="000000"/>
          <w:highlight w:val="white"/>
        </w:rPr>
        <w:sectPr>
          <w:type w:val="continuous"/>
          <w:pgSz w:h="16838" w:w="11906" w:orient="portrait"/>
          <w:pgMar w:bottom="1417" w:top="1417" w:left="993" w:right="70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i w:val="1"/>
          <w:iCs w:val="1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i w:val="1"/>
          <w:iCs w:val="1"/>
          <w:rtl w:val="0"/>
        </w:rPr>
        <w:t xml:space="preserve">Uppgifterna på utrustningslistan är lämnade av båtens ägare. Båtagent har inte haft möjlighet att gå igenom utrustningen detalj för detalj, uppgifterna förväntas vara korrekta men kan inte garanteras av Båtagent.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1695132</wp:posOffset>
                </wp:positionH>
                <wp:positionV relativeFrom="paragraph">
                  <wp:posOffset>930593</wp:posOffset>
                </wp:positionV>
                <wp:extent cx="2370455" cy="141414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1"/>
                                <w:i w:val="0"/>
                                <w:smallCaps w:val="0"/>
                                <w:strike w:val="0"/>
                                <w:color w:val="0191c6"/>
                                <w:sz w:val="20"/>
                                <w:vertAlign w:val="baseline"/>
                              </w:rPr>
                              <w:t xml:space="preserve">www.batagent.se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1695132</wp:posOffset>
                </wp:positionH>
                <wp:positionV relativeFrom="paragraph">
                  <wp:posOffset>930593</wp:posOffset>
                </wp:positionV>
                <wp:extent cx="2370455" cy="141414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D">
      <w:pPr>
        <w:tabs>
          <w:tab w:val="left" w:leader="none" w:pos="7186"/>
        </w:tabs>
        <w:rPr/>
        <w:sectPr>
          <w:type w:val="continuous"/>
          <w:pgSz w:h="16838" w:w="11906" w:orient="portrait"/>
          <w:pgMar w:bottom="313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1583"/>
        </w:tabs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Times New Roman"/>
  <w:font w:name="Courier New"/>
  <w:font w:name="Poppins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hyperlink" Target="mailto:jonas@batagent.s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batagent.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Medium-regular.ttf"/><Relationship Id="rId2" Type="http://schemas.openxmlformats.org/officeDocument/2006/relationships/font" Target="fonts/PoppinsMedium-bold.ttf"/><Relationship Id="rId3" Type="http://schemas.openxmlformats.org/officeDocument/2006/relationships/font" Target="fonts/PoppinsMedium-italic.ttf"/><Relationship Id="rId4" Type="http://schemas.openxmlformats.org/officeDocument/2006/relationships/font" Target="fonts/PoppinsMedium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AnANZGSDKrW/+pfh3y+TNS4ZA==">CgMxLjA4AHIhMVRWLUZyVVFhY0txTXJHeFRaQ2xYRm1YWTNoNW5TZklN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0x010100B51B0059A1240846891D045EE1D55EA5</vt:lpwstr>
  </property>
</Properties>
</file>